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51AA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第2章 化学反应的方向、限度与速率</w:t>
      </w:r>
    </w:p>
    <w:p w14:paraId="77FB4D8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专题4 化学平衡常数的综合应用</w:t>
      </w:r>
    </w:p>
    <w:p w14:paraId="7EDA3956">
      <w:pPr>
        <w:pStyle w:val="11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一、化学平衡常数的理解</w:t>
      </w:r>
    </w:p>
    <w:p w14:paraId="14D69DD8">
      <w:pPr>
        <w:pStyle w:val="11"/>
        <w:tabs>
          <w:tab w:val="left" w:pos="3969"/>
        </w:tabs>
        <w:spacing w:line="360" w:lineRule="auto"/>
        <w:rPr>
          <w:rFonts w:hint="eastAsia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</w:rPr>
        <w:t>1.浓度商</w:t>
      </w:r>
    </w:p>
    <w:p w14:paraId="087215DA">
      <w:pPr>
        <w:pStyle w:val="11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对于一般的可逆反应</w:t>
      </w:r>
      <w:r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A(g)＋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B(g)</w:t>
      </w:r>
      <w:r>
        <w:rPr>
          <w:rFonts w:ascii="Times New Roman" w:hAnsi="Times New Roman" w:cs="Times New Roman"/>
          <w:sz w:val="18"/>
          <w:szCs w:val="18"/>
        </w:rPr>
        <w:object>
          <v:shape id="_x0000_i1025" o:spt="75" type="#_x0000_t75" style="height:9.4pt;width:2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Flash.Movie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C(g)＋</w:t>
      </w:r>
      <w:r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D(g)，在任意时刻的</w:t>
      </w:r>
      <w:r>
        <w:rPr>
          <w:rFonts w:ascii="Times New Roman" w:hAnsi="Times New Roman" w:cs="Times New Roman"/>
          <w:color w:val="45B0E1" w:themeColor="accent1" w:themeTint="99"/>
          <w:kern w:val="0"/>
          <w:u w:val="thick"/>
        </w:rPr>
        <w:fldChar w:fldCharType="begin"/>
      </w:r>
      <w:r>
        <w:rPr>
          <w:rFonts w:ascii="Times New Roman" w:hAnsi="Times New Roman" w:cs="Times New Roman"/>
          <w:color w:val="45B0E1" w:themeColor="accent1" w:themeTint="99"/>
          <w:kern w:val="0"/>
          <w:u w:val="thick"/>
        </w:rPr>
        <w:instrText xml:space="preserve">eq \f(cp（C）·cq（D）,cm（A）·cn（B）)</w:instrText>
      </w:r>
      <w:r>
        <w:rPr>
          <w:rFonts w:ascii="Times New Roman" w:hAnsi="Times New Roman" w:cs="Times New Roman"/>
          <w:color w:val="45B0E1" w:themeColor="accent1" w:themeTint="99"/>
          <w:kern w:val="0"/>
          <w:u w:val="thick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称为浓度商，常用</w:t>
      </w:r>
      <w:r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表示。</w:t>
      </w:r>
    </w:p>
    <w:p w14:paraId="1BBD1062">
      <w:pPr>
        <w:pStyle w:val="11"/>
        <w:tabs>
          <w:tab w:val="left" w:pos="3969"/>
        </w:tabs>
        <w:spacing w:line="360" w:lineRule="auto"/>
        <w:rPr>
          <w:rFonts w:hint="eastAsia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</w:rPr>
        <w:t>2.化学平衡常数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7170"/>
      </w:tblGrid>
      <w:tr w14:paraId="32DA7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3F2A3E51">
            <w:pPr>
              <w:pStyle w:val="11"/>
              <w:tabs>
                <w:tab w:val="left" w:pos="396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表达式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52A5848A">
            <w:pPr>
              <w:pStyle w:val="11"/>
              <w:tabs>
                <w:tab w:val="left" w:pos="396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对于一般的可逆反应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g)＋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B(g)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object>
                <v:shape id="_x0000_i1026" o:spt="75" type="#_x0000_t75" style="height:9.4pt;width:27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Flash.Movie" ShapeID="_x0000_i1026" DrawAspect="Content" ObjectID="_1468075726" r:id="rId8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C(g)＋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q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D(g)，平衡常数的表达式为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＝</w:t>
            </w:r>
            <w:r>
              <w:rPr>
                <w:rFonts w:ascii="Times New Roman" w:hAnsi="Times New Roman" w:cs="Times New Roman"/>
                <w:color w:val="45B0E1" w:themeColor="accent1" w:themeTint="99"/>
                <w:kern w:val="0"/>
                <w:u w:val="thick"/>
              </w:rPr>
              <w:fldChar w:fldCharType="begin"/>
            </w:r>
            <w:r>
              <w:rPr>
                <w:rFonts w:ascii="Times New Roman" w:hAnsi="Times New Roman" w:cs="Times New Roman"/>
                <w:color w:val="45B0E1" w:themeColor="accent1" w:themeTint="99"/>
                <w:kern w:val="0"/>
                <w:u w:val="thick"/>
              </w:rPr>
              <w:instrText xml:space="preserve">eq \f(cp（C）·cq（D）,cm（A）·cn（B）)</w:instrText>
            </w:r>
            <w:r>
              <w:rPr>
                <w:rFonts w:ascii="Times New Roman" w:hAnsi="Times New Roman" w:cs="Times New Roman"/>
                <w:color w:val="45B0E1" w:themeColor="accent1" w:themeTint="99"/>
                <w:kern w:val="0"/>
                <w:u w:val="thick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。</w:t>
            </w:r>
          </w:p>
        </w:tc>
      </w:tr>
      <w:tr w14:paraId="4ACB5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021AD969">
            <w:pPr>
              <w:pStyle w:val="11"/>
              <w:tabs>
                <w:tab w:val="left" w:pos="396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注意</w:t>
            </w:r>
          </w:p>
          <w:p w14:paraId="5B133F60">
            <w:pPr>
              <w:pStyle w:val="11"/>
              <w:tabs>
                <w:tab w:val="left" w:pos="396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事项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0C73227E">
            <w:pPr>
              <w:pStyle w:val="11"/>
              <w:tabs>
                <w:tab w:val="left" w:pos="396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反应物或生成物中有固体或纯液体存在时，一般不列入浓度商和平衡常数中。</w:t>
            </w:r>
          </w:p>
          <w:p w14:paraId="37FEF35F">
            <w:pPr>
              <w:pStyle w:val="11"/>
              <w:tabs>
                <w:tab w:val="left" w:pos="396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化学平衡常数只与</w:t>
            </w:r>
            <w:r>
              <w:rPr>
                <w:rFonts w:ascii="Times New Roman" w:hAnsi="Times New Roman" w:cs="Times New Roman"/>
                <w:color w:val="45B0E1" w:themeColor="accent1" w:themeTint="99"/>
                <w:kern w:val="0"/>
                <w:sz w:val="24"/>
                <w:szCs w:val="24"/>
                <w:u w:val="thick"/>
              </w:rPr>
              <w:t>温度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有关，与反应物或生成物的浓度无关。</w:t>
            </w:r>
          </w:p>
        </w:tc>
      </w:tr>
      <w:tr w14:paraId="5E46A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7581661B">
            <w:pPr>
              <w:pStyle w:val="11"/>
              <w:tabs>
                <w:tab w:val="left" w:pos="396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意义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00372302">
            <w:pPr>
              <w:pStyle w:val="11"/>
              <w:tabs>
                <w:tab w:val="left" w:pos="396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平衡常数的大小反映了化学反应进行的程度。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值越大，表示反应进行得越</w:t>
            </w:r>
            <w:r>
              <w:rPr>
                <w:rFonts w:ascii="Times New Roman" w:hAnsi="Times New Roman" w:cs="Times New Roman"/>
                <w:color w:val="45B0E1" w:themeColor="accent1" w:themeTint="99"/>
                <w:kern w:val="0"/>
                <w:sz w:val="24"/>
                <w:szCs w:val="24"/>
                <w:u w:val="thick"/>
              </w:rPr>
              <w:t>完全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，反应物的转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化率越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。一般来说，当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＞</w:t>
            </w:r>
            <w:r>
              <w:rPr>
                <w:rFonts w:ascii="Times New Roman" w:hAnsi="Times New Roman" w:cs="Times New Roman"/>
                <w:color w:val="45B0E1" w:themeColor="accent1" w:themeTint="99"/>
                <w:kern w:val="0"/>
                <w:sz w:val="24"/>
                <w:szCs w:val="24"/>
                <w:u w:val="thick"/>
              </w:rPr>
              <w:t>105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时，该反应就进行的基本完全了。</w:t>
            </w:r>
          </w:p>
        </w:tc>
      </w:tr>
    </w:tbl>
    <w:p w14:paraId="578DB2FB">
      <w:pPr>
        <w:pStyle w:val="11"/>
        <w:tabs>
          <w:tab w:val="left" w:pos="3969"/>
        </w:tabs>
        <w:spacing w:line="360" w:lineRule="auto"/>
        <w:rPr>
          <w:rFonts w:hint="eastAsia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</w:rPr>
        <w:t>3.化学平衡常数的应用</w:t>
      </w:r>
    </w:p>
    <w:p w14:paraId="72182644">
      <w:pPr>
        <w:pStyle w:val="11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(1)判断反应进行的方向</w:t>
      </w:r>
    </w:p>
    <w:p w14:paraId="2380EBCD">
      <w:pPr>
        <w:pStyle w:val="11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对于一般</w:t>
      </w:r>
      <w:r>
        <w:rPr>
          <w:rFonts w:hint="eastAsia" w:ascii="Times New Roman" w:hAnsi="Times New Roman" w:cs="Times New Roman"/>
          <w:sz w:val="24"/>
          <w:szCs w:val="24"/>
        </w:rPr>
        <w:t>的可逆反应</w:t>
      </w:r>
      <w:r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A(g)＋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B(g)</w:t>
      </w:r>
      <w:r>
        <w:rPr>
          <w:rFonts w:ascii="Times New Roman" w:hAnsi="Times New Roman" w:cs="Times New Roman"/>
          <w:sz w:val="18"/>
          <w:szCs w:val="18"/>
        </w:rPr>
        <w:object>
          <v:shape id="_x0000_i1027" o:spt="75" type="#_x0000_t75" style="height:9.4pt;width:2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Flash.Movie" ShapeID="_x0000_i1027" DrawAspect="Content" ObjectID="_1468075727" r:id="rId9">
            <o:LockedField>false</o:LockedField>
          </o:OLEObject>
        </w:objec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C(g)＋</w:t>
      </w:r>
      <w:r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D(g)，在任意状态时，生成物与反应物的浓度幂之积的比值称为浓度商，用</w:t>
      </w:r>
      <w:r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表示，即</w:t>
      </w:r>
      <w:r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\f(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instrText xml:space="preserve">p</w:instrText>
      </w:r>
      <w:r>
        <w:rPr>
          <w:rFonts w:ascii="Times New Roman" w:hAnsi="Times New Roman" w:cs="Times New Roman"/>
          <w:sz w:val="24"/>
          <w:szCs w:val="24"/>
        </w:rPr>
        <w:instrText xml:space="preserve">（C）·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instrText xml:space="preserve">q</w:instrText>
      </w:r>
      <w:r>
        <w:rPr>
          <w:rFonts w:ascii="Times New Roman" w:hAnsi="Times New Roman" w:cs="Times New Roman"/>
          <w:sz w:val="24"/>
          <w:szCs w:val="24"/>
        </w:rPr>
        <w:instrText xml:space="preserve">（D）,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instrText xml:space="preserve">m</w:instrText>
      </w:r>
      <w:r>
        <w:rPr>
          <w:rFonts w:ascii="Times New Roman" w:hAnsi="Times New Roman" w:cs="Times New Roman"/>
          <w:sz w:val="24"/>
          <w:szCs w:val="24"/>
        </w:rPr>
        <w:instrText xml:space="preserve">（A）·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instrText xml:space="preserve">n</w:instrText>
      </w:r>
      <w:r>
        <w:rPr>
          <w:rFonts w:ascii="Times New Roman" w:hAnsi="Times New Roman" w:cs="Times New Roman"/>
          <w:sz w:val="24"/>
          <w:szCs w:val="24"/>
        </w:rPr>
        <w:instrText xml:space="preserve">（B）)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，则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\b\lc\{(\a\vs4\al\co1(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Q</w:instrText>
      </w:r>
      <w:r>
        <w:rPr>
          <w:rFonts w:ascii="Times New Roman" w:hAnsi="Times New Roman" w:cs="Times New Roman"/>
          <w:sz w:val="24"/>
          <w:szCs w:val="24"/>
        </w:rPr>
        <w:instrText xml:space="preserve">&lt;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K</w:instrText>
      </w:r>
      <w:r>
        <w:rPr>
          <w:rFonts w:ascii="Times New Roman" w:hAnsi="Times New Roman" w:cs="Times New Roman"/>
          <w:sz w:val="24"/>
          <w:szCs w:val="24"/>
        </w:rPr>
        <w:instrText xml:space="preserve">，反应向正反应方向进行,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Q</w:instrText>
      </w:r>
      <w:r>
        <w:rPr>
          <w:rFonts w:ascii="Times New Roman" w:hAnsi="Times New Roman" w:cs="Times New Roman"/>
          <w:sz w:val="24"/>
          <w:szCs w:val="24"/>
        </w:rPr>
        <w:instrText xml:space="preserve">＝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K</w:instrText>
      </w:r>
      <w:r>
        <w:rPr>
          <w:rFonts w:ascii="Times New Roman" w:hAnsi="Times New Roman" w:cs="Times New Roman"/>
          <w:sz w:val="24"/>
          <w:szCs w:val="24"/>
        </w:rPr>
        <w:instrText xml:space="preserve">，反应处于平衡状态,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Q</w:instrText>
      </w:r>
      <w:r>
        <w:rPr>
          <w:rFonts w:ascii="Times New Roman" w:hAnsi="Times New Roman" w:cs="Times New Roman"/>
          <w:sz w:val="24"/>
          <w:szCs w:val="24"/>
        </w:rPr>
        <w:instrText xml:space="preserve">&gt;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K</w:instrText>
      </w:r>
      <w:r>
        <w:rPr>
          <w:rFonts w:ascii="Times New Roman" w:hAnsi="Times New Roman" w:cs="Times New Roman"/>
          <w:sz w:val="24"/>
          <w:szCs w:val="24"/>
        </w:rPr>
        <w:instrText xml:space="preserve">，反应向逆反应方向进行))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23E2DCEF">
      <w:pPr>
        <w:pStyle w:val="11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(2)判断反应的热效应</w:t>
      </w:r>
    </w:p>
    <w:p w14:paraId="51427EE9">
      <w:pPr>
        <w:pStyle w:val="11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若升高温度，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值增大，则正反应为吸热反应；若升高温度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值减小，则正反应为放热反应。</w:t>
      </w:r>
    </w:p>
    <w:p w14:paraId="7F0B926C">
      <w:pPr>
        <w:pStyle w:val="11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【例1】</w:t>
      </w:r>
      <w:r>
        <w:rPr>
          <w:rFonts w:ascii="Times New Roman" w:hAnsi="Times New Roman" w:cs="Times New Roman"/>
          <w:sz w:val="24"/>
          <w:szCs w:val="24"/>
        </w:rPr>
        <w:t>某可逆反应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A＋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ZBFH" w:hAnsi="ZBFH" w:cs="Times New Roman"/>
          <w:sz w:val="24"/>
          <w:szCs w:val="24"/>
        </w:rPr>
        <w:t>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C在某温度下的平衡常数为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hAnsi="宋体" w:cs="Times New Roman"/>
          <w:sz w:val="24"/>
          <w:szCs w:val="24"/>
        </w:rPr>
        <w:t>≠</w:t>
      </w:r>
      <w:r>
        <w:rPr>
          <w:rFonts w:ascii="Times New Roman" w:hAnsi="Times New Roman" w:cs="Times New Roman"/>
          <w:sz w:val="24"/>
          <w:szCs w:val="24"/>
        </w:rPr>
        <w:t>1)，反应热为Δ</w:t>
      </w:r>
      <w:r>
        <w:rPr>
          <w:rFonts w:ascii="Times New Roman" w:hAnsi="Times New Roman" w:cs="Times New Roman"/>
          <w:i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。保持温度不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变，将化学方程式的书写做如下改变，则Δ</w:t>
      </w:r>
      <w:r>
        <w:rPr>
          <w:rFonts w:ascii="Times New Roman" w:hAnsi="Times New Roman" w:cs="Times New Roman"/>
          <w:i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和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数值的相应变化为(　　)</w:t>
      </w:r>
    </w:p>
    <w:p w14:paraId="79FD3B02">
      <w:pPr>
        <w:pStyle w:val="11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A.写成2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A＋2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ZBFH" w:hAnsi="ZBFH" w:cs="Times New Roman"/>
          <w:sz w:val="24"/>
          <w:szCs w:val="24"/>
        </w:rPr>
        <w:t>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C，Δ</w:t>
      </w:r>
      <w:r>
        <w:rPr>
          <w:rFonts w:ascii="Times New Roman" w:hAnsi="Times New Roman" w:cs="Times New Roman"/>
          <w:i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值、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均扩大了1倍</w:t>
      </w:r>
    </w:p>
    <w:p w14:paraId="02CDACA6">
      <w:pPr>
        <w:pStyle w:val="11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B.写成2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A＋2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ZBFH" w:hAnsi="ZBFH" w:cs="Times New Roman"/>
          <w:sz w:val="24"/>
          <w:szCs w:val="24"/>
        </w:rPr>
        <w:t>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C，Δ</w:t>
      </w:r>
      <w:r>
        <w:rPr>
          <w:rFonts w:ascii="Times New Roman" w:hAnsi="Times New Roman" w:cs="Times New Roman"/>
          <w:i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值扩大了1倍，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保持不变</w:t>
      </w:r>
    </w:p>
    <w:p w14:paraId="27650598">
      <w:pPr>
        <w:pStyle w:val="11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C.写成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ZBFH" w:hAnsi="ZBFH" w:cs="Times New Roman"/>
          <w:sz w:val="24"/>
          <w:szCs w:val="24"/>
        </w:rPr>
        <w:t>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A＋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B，Δ</w:t>
      </w:r>
      <w:r>
        <w:rPr>
          <w:rFonts w:ascii="Times New Roman" w:hAnsi="Times New Roman" w:cs="Times New Roman"/>
          <w:i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值、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变为原来的相反数</w:t>
      </w:r>
    </w:p>
    <w:p w14:paraId="69944EEB">
      <w:pPr>
        <w:pStyle w:val="11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D.写成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ZBFH" w:hAnsi="ZBFH" w:cs="Times New Roman"/>
          <w:sz w:val="24"/>
          <w:szCs w:val="24"/>
        </w:rPr>
        <w:t>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A＋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B，Δ</w:t>
      </w:r>
      <w:r>
        <w:rPr>
          <w:rFonts w:ascii="Times New Roman" w:hAnsi="Times New Roman" w:cs="Times New Roman"/>
          <w:i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值变为原来的相反数，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变为原来的倒数</w:t>
      </w:r>
    </w:p>
    <w:p w14:paraId="79A46EC6">
      <w:pPr>
        <w:pStyle w:val="11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>【</w:t>
      </w:r>
      <w:r>
        <w:rPr>
          <w:rFonts w:ascii="Times New Roman" w:hAnsi="Times New Roman" w:eastAsia="黑体" w:cs="Times New Roman"/>
          <w:sz w:val="24"/>
          <w:szCs w:val="24"/>
        </w:rPr>
        <w:t>答案</w:t>
      </w:r>
      <w:r>
        <w:rPr>
          <w:rFonts w:hint="eastAsia" w:ascii="Times New Roman" w:hAnsi="Times New Roman" w:eastAsia="黑体" w:cs="Times New Roman"/>
          <w:sz w:val="24"/>
          <w:szCs w:val="24"/>
        </w:rPr>
        <w:t>】</w:t>
      </w:r>
      <w:r>
        <w:rPr>
          <w:rFonts w:ascii="Times New Roman" w:hAnsi="Times New Roman" w:eastAsia="黑体" w:cs="Times New Roman"/>
          <w:sz w:val="24"/>
          <w:szCs w:val="24"/>
        </w:rPr>
        <w:t>　</w:t>
      </w:r>
      <w:r>
        <w:rPr>
          <w:rFonts w:ascii="Times New Roman" w:hAnsi="Times New Roman" w:cs="Times New Roman"/>
          <w:sz w:val="24"/>
          <w:szCs w:val="24"/>
        </w:rPr>
        <w:t>D</w:t>
      </w:r>
    </w:p>
    <w:p w14:paraId="343AA73A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>【</w:t>
      </w:r>
      <w:r>
        <w:rPr>
          <w:rFonts w:ascii="Times New Roman" w:hAnsi="Times New Roman" w:eastAsia="黑体" w:cs="Times New Roman"/>
          <w:sz w:val="24"/>
          <w:szCs w:val="24"/>
        </w:rPr>
        <w:t>解析</w:t>
      </w:r>
      <w:r>
        <w:rPr>
          <w:rFonts w:hint="eastAsia" w:ascii="Times New Roman" w:hAnsi="Times New Roman" w:eastAsia="黑体" w:cs="Times New Roman"/>
          <w:sz w:val="24"/>
          <w:szCs w:val="24"/>
        </w:rPr>
        <w:t>】</w:t>
      </w:r>
      <w:r>
        <w:rPr>
          <w:rFonts w:ascii="Times New Roman" w:hAnsi="Times New Roman" w:eastAsia="宋体" w:cs="Times New Roman"/>
          <w:sz w:val="24"/>
          <w:szCs w:val="24"/>
        </w:rPr>
        <w:t>化学方程式系数扩大两倍，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变为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，A错误；化学方程式系数扩大两倍，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变为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，B错误；化学方程式中反应物和生成物互换，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变为原来的倒数，C错误；化学方程式中反应物和生成物互换，Δ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值变为原来的相反数，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变为原来的倒数，D正确。</w:t>
      </w:r>
    </w:p>
    <w:p w14:paraId="492E3B4E">
      <w:pPr>
        <w:pStyle w:val="11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二、化学平衡的相关计算</w:t>
      </w:r>
    </w:p>
    <w:p w14:paraId="0DA5F402">
      <w:pPr>
        <w:pStyle w:val="11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1.已知在固定容积的密闭容器中发生可逆反应：M(g)＋N(g)</w:t>
      </w:r>
      <w:r>
        <w:rPr>
          <w:rFonts w:ascii="ZBFH" w:hAnsi="ZBFH" w:cs="Times New Roman"/>
          <w:sz w:val="24"/>
          <w:szCs w:val="24"/>
        </w:rPr>
        <w:t></w:t>
      </w:r>
      <w:r>
        <w:rPr>
          <w:rFonts w:ascii="Times New Roman" w:hAnsi="Times New Roman" w:cs="Times New Roman"/>
          <w:sz w:val="24"/>
          <w:szCs w:val="24"/>
        </w:rPr>
        <w:t>P(g)＋Q(g)　Δ</w:t>
      </w:r>
      <w:r>
        <w:rPr>
          <w:rFonts w:ascii="Times New Roman" w:hAnsi="Times New Roman" w:cs="Times New Roman"/>
          <w:i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&gt;0。某温度下，反应物的起始浓度分别为：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(M)＝1 mol/L，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(N)＝2.4 mol/L。</w:t>
      </w:r>
    </w:p>
    <w:p w14:paraId="328EADF2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(1)若达到平衡后，M的转化率为60%，此时N的转化率为多少？</w:t>
      </w:r>
    </w:p>
    <w:p w14:paraId="26B3DFC1">
      <w:pPr>
        <w:pStyle w:val="11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(2)若反应</w:t>
      </w:r>
      <w:r>
        <w:rPr>
          <w:rFonts w:hint="eastAsia" w:ascii="Times New Roman" w:hAnsi="Times New Roman" w:cs="Times New Roman"/>
          <w:sz w:val="24"/>
          <w:szCs w:val="24"/>
        </w:rPr>
        <w:t>温度不变，反应物的起始浓度分别为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(M)＝4 mol/L，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(N)＝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mol/L；达到平衡后，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(P)＝2 mol/L，则反应物N的起始浓度为多少？</w:t>
      </w:r>
    </w:p>
    <w:p w14:paraId="5D9BA37D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>【答案】（1）</w:t>
      </w:r>
      <w:r>
        <w:rPr>
          <w:rFonts w:ascii="Times New Roman" w:hAnsi="Times New Roman" w:cs="Times New Roman"/>
          <w:sz w:val="24"/>
          <w:szCs w:val="24"/>
        </w:rPr>
        <w:t>25%</w:t>
      </w:r>
      <w:r>
        <w:rPr>
          <w:rFonts w:hint="eastAsia" w:ascii="Times New Roman" w:hAnsi="Times New Roman" w:cs="Times New Roman"/>
          <w:sz w:val="24"/>
          <w:szCs w:val="24"/>
        </w:rPr>
        <w:t xml:space="preserve"> （2）6 </w:t>
      </w:r>
      <w:r>
        <w:rPr>
          <w:rFonts w:ascii="Times New Roman" w:hAnsi="Times New Roman" w:cs="Times New Roman"/>
          <w:sz w:val="24"/>
          <w:szCs w:val="24"/>
        </w:rPr>
        <w:t>mol/L</w:t>
      </w:r>
    </w:p>
    <w:p w14:paraId="36DBCAFA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【解析】（1）</w:t>
      </w:r>
      <w:r>
        <w:drawing>
          <wp:inline distT="0" distB="0" distL="0" distR="0">
            <wp:extent cx="3466465" cy="759460"/>
            <wp:effectExtent l="0" t="0" r="635" b="254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88576" cy="764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2906A71F">
      <w:pPr>
        <w:pStyle w:val="11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因此N的转化率为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\f(1 mol/L</w:instrText>
      </w:r>
      <w:r>
        <w:rPr>
          <w:rFonts w:hAnsi="宋体" w:cs="Times New Roman"/>
          <w:sz w:val="24"/>
          <w:szCs w:val="24"/>
        </w:rPr>
        <w:instrText xml:space="preserve">×</w:instrText>
      </w:r>
      <w:r>
        <w:rPr>
          <w:rFonts w:ascii="Times New Roman" w:hAnsi="Times New Roman" w:cs="Times New Roman"/>
          <w:sz w:val="24"/>
          <w:szCs w:val="24"/>
        </w:rPr>
        <w:instrText xml:space="preserve">60%,2.4 mol/L)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hAnsi="宋体" w:cs="Times New Roman"/>
          <w:sz w:val="24"/>
          <w:szCs w:val="24"/>
        </w:rPr>
        <w:t>×</w:t>
      </w:r>
      <w:r>
        <w:rPr>
          <w:rFonts w:ascii="Times New Roman" w:hAnsi="Times New Roman" w:cs="Times New Roman"/>
          <w:sz w:val="24"/>
          <w:szCs w:val="24"/>
        </w:rPr>
        <w:t>100%＝25%</w:t>
      </w:r>
    </w:p>
    <w:p w14:paraId="7F4622FB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（2）</w:t>
      </w:r>
      <w:r>
        <w:rPr>
          <w:rFonts w:ascii="Times New Roman" w:hAnsi="Times New Roman" w:eastAsia="仿宋_GB2312" w:cs="Times New Roman"/>
          <w:sz w:val="24"/>
          <w:szCs w:val="24"/>
        </w:rPr>
        <w:t>根据(1)可求出各平衡浓度：</w:t>
      </w: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 xml:space="preserve">(M)＝0.4 mol/L </w:t>
      </w: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>(N)＝1.8 mol/L，</w:t>
      </w: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>(P)＝0.6 mol/L，</w:t>
      </w: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>(Q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仿宋_GB2312" w:cs="Times New Roman"/>
          <w:sz w:val="24"/>
          <w:szCs w:val="24"/>
        </w:rPr>
        <w:t>)＝0.6 mol/L因此化学平衡常数</w:t>
      </w:r>
      <w:r>
        <w:rPr>
          <w:rFonts w:ascii="Times New Roman" w:hAnsi="Times New Roman" w:eastAsia="仿宋_GB2312" w:cs="Times New Roman"/>
          <w:i/>
          <w:sz w:val="24"/>
          <w:szCs w:val="24"/>
        </w:rPr>
        <w:t>K</w:t>
      </w:r>
      <w:r>
        <w:rPr>
          <w:rFonts w:ascii="Times New Roman" w:hAnsi="Times New Roman" w:eastAsia="仿宋_GB2312" w:cs="Times New Roman"/>
          <w:sz w:val="24"/>
          <w:szCs w:val="24"/>
        </w:rPr>
        <w:t>＝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（P）·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（Q）,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（M）·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（N）)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＝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\f(0.6 mol/L</w:instrText>
      </w:r>
      <w:r>
        <w:rPr>
          <w:rFonts w:hAnsi="宋体" w:cs="Times New Roman"/>
          <w:sz w:val="24"/>
          <w:szCs w:val="24"/>
        </w:rPr>
        <w:instrText xml:space="preserve">×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0.6 mol/L,0.4 mol/L</w:instrText>
      </w:r>
      <w:r>
        <w:rPr>
          <w:rFonts w:hAnsi="宋体" w:cs="Times New Roman"/>
          <w:sz w:val="24"/>
          <w:szCs w:val="24"/>
        </w:rPr>
        <w:instrText xml:space="preserve">×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1.8 mol/L)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＝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\f(1,2)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。由于温度不变，因此</w:t>
      </w:r>
      <w:r>
        <w:rPr>
          <w:rFonts w:ascii="Times New Roman" w:hAnsi="Times New Roman" w:eastAsia="仿宋_GB2312" w:cs="Times New Roman"/>
          <w:i/>
          <w:sz w:val="24"/>
          <w:szCs w:val="24"/>
        </w:rPr>
        <w:t>K</w:t>
      </w:r>
      <w:r>
        <w:rPr>
          <w:rFonts w:ascii="Times New Roman" w:hAnsi="Times New Roman" w:eastAsia="仿宋_GB2312" w:cs="Times New Roman"/>
          <w:sz w:val="24"/>
          <w:szCs w:val="24"/>
        </w:rPr>
        <w:t>不变，达到平衡后</w:t>
      </w: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 xml:space="preserve">(P)＝2 mol/L </w:t>
      </w: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>(Q)＝2 mol/L；</w:t>
      </w: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>(M)＝2 mol/L</w:t>
      </w:r>
    </w:p>
    <w:p w14:paraId="40B8E567">
      <w:pPr>
        <w:pStyle w:val="11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i/>
          <w:sz w:val="24"/>
          <w:szCs w:val="24"/>
        </w:rPr>
        <w:t>c</w:t>
      </w:r>
      <w:r>
        <w:rPr>
          <w:rFonts w:ascii="Times New Roman" w:hAnsi="Times New Roman" w:eastAsia="仿宋_GB2312" w:cs="Times New Roman"/>
          <w:sz w:val="24"/>
          <w:szCs w:val="24"/>
        </w:rPr>
        <w:t>(N)＝(</w:t>
      </w:r>
      <w:r>
        <w:rPr>
          <w:rFonts w:ascii="Times New Roman" w:hAnsi="Times New Roman" w:eastAsia="仿宋_GB2312" w:cs="Times New Roman"/>
          <w:i/>
          <w:sz w:val="24"/>
          <w:szCs w:val="24"/>
        </w:rPr>
        <w:t>a</w:t>
      </w:r>
      <w:r>
        <w:rPr>
          <w:rFonts w:ascii="Times New Roman" w:hAnsi="Times New Roman" w:eastAsia="仿宋_GB2312" w:cs="Times New Roman"/>
          <w:sz w:val="24"/>
          <w:szCs w:val="24"/>
        </w:rPr>
        <w:t>－2) mol·L</w:t>
      </w:r>
      <w:r>
        <w:rPr>
          <w:rFonts w:ascii="Times New Roman" w:hAnsi="Times New Roman" w:eastAsia="仿宋_GB2312" w:cs="Times New Roman"/>
          <w:sz w:val="24"/>
          <w:szCs w:val="24"/>
          <w:vertAlign w:val="superscript"/>
        </w:rPr>
        <w:t>－1</w:t>
      </w:r>
      <w:r>
        <w:rPr>
          <w:rFonts w:ascii="Times New Roman" w:hAnsi="Times New Roman" w:eastAsia="仿宋_GB2312" w:cs="Times New Roman"/>
          <w:sz w:val="24"/>
          <w:szCs w:val="24"/>
        </w:rPr>
        <w:t>；</w:t>
      </w:r>
      <w:r>
        <w:rPr>
          <w:rFonts w:ascii="Times New Roman" w:hAnsi="Times New Roman" w:eastAsia="仿宋_GB2312" w:cs="Times New Roman"/>
          <w:i/>
          <w:sz w:val="24"/>
          <w:szCs w:val="24"/>
        </w:rPr>
        <w:t>K</w:t>
      </w:r>
      <w:r>
        <w:rPr>
          <w:rFonts w:ascii="Times New Roman" w:hAnsi="Times New Roman" w:eastAsia="仿宋_GB2312" w:cs="Times New Roman"/>
          <w:sz w:val="24"/>
          <w:szCs w:val="24"/>
        </w:rPr>
        <w:t>＝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（P）·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（Q）,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（M）·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（N）)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＝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\f(2 mol/L</w:instrText>
      </w:r>
      <w:r>
        <w:rPr>
          <w:rFonts w:hAnsi="宋体" w:cs="Times New Roman"/>
          <w:sz w:val="24"/>
          <w:szCs w:val="24"/>
        </w:rPr>
        <w:instrText xml:space="preserve">×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2 mol/L,2 mol/L</w:instrText>
      </w:r>
      <w:r>
        <w:rPr>
          <w:rFonts w:hAnsi="宋体" w:cs="Times New Roman"/>
          <w:sz w:val="24"/>
          <w:szCs w:val="24"/>
        </w:rPr>
        <w:instrText xml:space="preserve">×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（</w:instrText>
      </w:r>
      <w:r>
        <w:rPr>
          <w:rFonts w:ascii="Times New Roman" w:hAnsi="Times New Roman" w:eastAsia="仿宋_GB2312" w:cs="Times New Roman"/>
          <w:i/>
          <w:sz w:val="24"/>
          <w:szCs w:val="24"/>
        </w:rPr>
        <w:instrText xml:space="preserve">a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－2） mol/L)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＝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\f(1,2)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解得</w:t>
      </w:r>
      <w:r>
        <w:rPr>
          <w:rFonts w:ascii="Times New Roman" w:hAnsi="Times New Roman" w:eastAsia="仿宋_GB2312" w:cs="Times New Roman"/>
          <w:i/>
          <w:sz w:val="24"/>
          <w:szCs w:val="24"/>
        </w:rPr>
        <w:t>a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＝</w:t>
      </w:r>
      <w:r>
        <w:rPr>
          <w:rFonts w:ascii="Times New Roman" w:hAnsi="Times New Roman" w:eastAsia="仿宋_GB2312" w:cs="Times New Roman"/>
          <w:sz w:val="24"/>
          <w:szCs w:val="24"/>
        </w:rPr>
        <w:t>6。</w:t>
      </w:r>
    </w:p>
    <w:p w14:paraId="104581C1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  <w:szCs w:val="22"/>
        </w:rPr>
      </w:pPr>
    </w:p>
    <w:p w14:paraId="558F7AB7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  <w:szCs w:val="22"/>
        </w:rPr>
      </w:pPr>
    </w:p>
    <w:p w14:paraId="7C63A1C2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  <w:szCs w:val="22"/>
        </w:rPr>
      </w:pPr>
    </w:p>
    <w:p w14:paraId="1541832B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  <w:szCs w:val="22"/>
        </w:rPr>
      </w:pPr>
    </w:p>
    <w:p w14:paraId="0D51CD7C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  <w:szCs w:val="22"/>
        </w:rPr>
      </w:pPr>
    </w:p>
    <w:p w14:paraId="1644BEC1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  <w:szCs w:val="22"/>
        </w:rPr>
      </w:pPr>
    </w:p>
    <w:p w14:paraId="6656A822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  <w:szCs w:val="22"/>
        </w:rPr>
      </w:pPr>
    </w:p>
    <w:p w14:paraId="257D1F22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BFH">
    <w:altName w:val="Cambria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BE94EC"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D36AB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73DAAE8F">
    <w:pPr>
      <w:pStyle w:val="13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70419E"/>
    <w:rsid w:val="00155F19"/>
    <w:rsid w:val="0070419E"/>
    <w:rsid w:val="007E24E9"/>
    <w:rsid w:val="00850F23"/>
    <w:rsid w:val="009257A1"/>
    <w:rsid w:val="00A65F3E"/>
    <w:rsid w:val="00A973C2"/>
    <w:rsid w:val="00AD4FFE"/>
    <w:rsid w:val="00B36A53"/>
    <w:rsid w:val="00B471BB"/>
    <w:rsid w:val="00E94873"/>
    <w:rsid w:val="221978B0"/>
    <w:rsid w:val="3F275A69"/>
    <w:rsid w:val="4571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oleObject" Target="embeddings/oleObject2.bin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1081</Words>
  <Characters>1408</Characters>
  <Lines>36</Lines>
  <Paragraphs>35</Paragraphs>
  <TotalTime>0</TotalTime>
  <ScaleCrop>false</ScaleCrop>
  <LinksUpToDate>false</LinksUpToDate>
  <CharactersWithSpaces>1442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2025-04-02T01:38:00Z</dcterms:created>
  <dc:creator>1224348813@qq.com</dc:creator>
  <cp:lastModifiedBy>刘岩</cp:lastModifiedBy>
  <dcterms:modified xsi:type="dcterms:W3CDTF">2026-03-20T02:12:19Z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55D29FF5E61C4F2A871328DC725C6AC5_12</vt:lpwstr>
  </property>
</Properties>
</file>